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79833" w14:textId="77777777" w:rsidR="007F17CD" w:rsidRDefault="00BD7783" w:rsidP="007F17CD">
      <w:pPr>
        <w:rPr>
          <w:sz w:val="32"/>
          <w:szCs w:val="32"/>
          <w:u w:val="single"/>
        </w:rPr>
      </w:pPr>
      <w:r w:rsidRPr="007F17CD">
        <w:rPr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6EA5AAEB" wp14:editId="649AE617">
            <wp:simplePos x="0" y="0"/>
            <wp:positionH relativeFrom="column">
              <wp:posOffset>-46355</wp:posOffset>
            </wp:positionH>
            <wp:positionV relativeFrom="paragraph">
              <wp:posOffset>95885</wp:posOffset>
            </wp:positionV>
            <wp:extent cx="1004570" cy="752475"/>
            <wp:effectExtent l="0" t="0" r="5080" b="952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57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6AE21" w14:textId="77777777" w:rsidR="00631A52" w:rsidRDefault="007F17CD" w:rsidP="007F17CD">
      <w:pPr>
        <w:rPr>
          <w:rFonts w:ascii="Arial" w:hAnsi="Arial" w:cs="Arial"/>
          <w:color w:val="002060"/>
          <w:sz w:val="32"/>
          <w:szCs w:val="32"/>
        </w:rPr>
      </w:pPr>
      <w:r w:rsidRPr="00BC629D">
        <w:rPr>
          <w:sz w:val="32"/>
          <w:szCs w:val="32"/>
        </w:rPr>
        <w:t xml:space="preserve"> </w:t>
      </w:r>
      <w:r w:rsidRPr="00BC629D">
        <w:rPr>
          <w:rFonts w:ascii="Arial" w:hAnsi="Arial" w:cs="Arial"/>
          <w:color w:val="FF0000"/>
          <w:sz w:val="32"/>
          <w:szCs w:val="32"/>
        </w:rPr>
        <w:t>U</w:t>
      </w:r>
      <w:r w:rsidRPr="00BC629D">
        <w:rPr>
          <w:rFonts w:ascii="Arial" w:hAnsi="Arial" w:cs="Arial"/>
          <w:color w:val="002060"/>
          <w:sz w:val="32"/>
          <w:szCs w:val="32"/>
        </w:rPr>
        <w:t>nione</w:t>
      </w:r>
      <w:r w:rsidRPr="00BC629D">
        <w:rPr>
          <w:rFonts w:ascii="Arial" w:hAnsi="Arial" w:cs="Arial"/>
          <w:sz w:val="32"/>
          <w:szCs w:val="32"/>
        </w:rPr>
        <w:t xml:space="preserve"> </w:t>
      </w:r>
      <w:r w:rsidRPr="00BC629D">
        <w:rPr>
          <w:rFonts w:ascii="Arial" w:hAnsi="Arial" w:cs="Arial"/>
          <w:color w:val="FF0000"/>
          <w:sz w:val="32"/>
          <w:szCs w:val="32"/>
        </w:rPr>
        <w:t>I</w:t>
      </w:r>
      <w:r w:rsidRPr="00BC629D">
        <w:rPr>
          <w:rFonts w:ascii="Arial" w:hAnsi="Arial" w:cs="Arial"/>
          <w:color w:val="002060"/>
          <w:sz w:val="32"/>
          <w:szCs w:val="32"/>
        </w:rPr>
        <w:t>taliana</w:t>
      </w:r>
      <w:r w:rsidRPr="00BC629D">
        <w:rPr>
          <w:rFonts w:ascii="Arial" w:hAnsi="Arial" w:cs="Arial"/>
          <w:sz w:val="32"/>
          <w:szCs w:val="32"/>
        </w:rPr>
        <w:t xml:space="preserve"> </w:t>
      </w:r>
      <w:r w:rsidRPr="00BC629D">
        <w:rPr>
          <w:rFonts w:ascii="Arial" w:hAnsi="Arial" w:cs="Arial"/>
          <w:color w:val="FF0000"/>
          <w:sz w:val="32"/>
          <w:szCs w:val="32"/>
        </w:rPr>
        <w:t>L</w:t>
      </w:r>
      <w:r w:rsidRPr="00BC629D">
        <w:rPr>
          <w:rFonts w:ascii="Arial" w:hAnsi="Arial" w:cs="Arial"/>
          <w:color w:val="002060"/>
          <w:sz w:val="32"/>
          <w:szCs w:val="32"/>
        </w:rPr>
        <w:t>avoratori</w:t>
      </w:r>
      <w:r w:rsidRPr="00BC629D">
        <w:rPr>
          <w:rFonts w:ascii="Arial" w:hAnsi="Arial" w:cs="Arial"/>
          <w:sz w:val="32"/>
          <w:szCs w:val="32"/>
        </w:rPr>
        <w:t xml:space="preserve"> </w:t>
      </w:r>
      <w:r w:rsidRPr="00BC629D">
        <w:rPr>
          <w:rFonts w:ascii="Arial" w:hAnsi="Arial" w:cs="Arial"/>
          <w:color w:val="FF0000"/>
          <w:sz w:val="32"/>
          <w:szCs w:val="32"/>
        </w:rPr>
        <w:t>P</w:t>
      </w:r>
      <w:r w:rsidRPr="00BC629D">
        <w:rPr>
          <w:rFonts w:ascii="Arial" w:hAnsi="Arial" w:cs="Arial"/>
          <w:color w:val="002060"/>
          <w:sz w:val="32"/>
          <w:szCs w:val="32"/>
        </w:rPr>
        <w:t>ubblica</w:t>
      </w:r>
      <w:r w:rsidRPr="00BC629D">
        <w:rPr>
          <w:rFonts w:ascii="Arial" w:hAnsi="Arial" w:cs="Arial"/>
          <w:color w:val="002060"/>
          <w:sz w:val="36"/>
          <w:szCs w:val="36"/>
        </w:rPr>
        <w:t xml:space="preserve"> </w:t>
      </w:r>
      <w:r w:rsidRPr="00BC629D">
        <w:rPr>
          <w:rFonts w:ascii="Arial" w:hAnsi="Arial" w:cs="Arial"/>
          <w:color w:val="FF0000"/>
          <w:sz w:val="32"/>
          <w:szCs w:val="32"/>
        </w:rPr>
        <w:t>A</w:t>
      </w:r>
      <w:r w:rsidRPr="00BC629D">
        <w:rPr>
          <w:rFonts w:ascii="Arial" w:hAnsi="Arial" w:cs="Arial"/>
          <w:color w:val="002060"/>
          <w:sz w:val="32"/>
          <w:szCs w:val="32"/>
        </w:rPr>
        <w:t xml:space="preserve">mministrazione </w:t>
      </w:r>
    </w:p>
    <w:p w14:paraId="15CBF9E7" w14:textId="365A4CF2" w:rsidR="00CD41B3" w:rsidRDefault="007F17CD" w:rsidP="00CD41B3">
      <w:pPr>
        <w:rPr>
          <w:rFonts w:ascii="Arial" w:hAnsi="Arial" w:cs="Arial"/>
          <w:sz w:val="36"/>
          <w:szCs w:val="36"/>
        </w:rPr>
      </w:pPr>
      <w:r w:rsidRPr="00BC629D">
        <w:rPr>
          <w:rFonts w:ascii="Arial" w:hAnsi="Arial" w:cs="Arial"/>
          <w:sz w:val="36"/>
          <w:szCs w:val="36"/>
        </w:rPr>
        <w:t xml:space="preserve">  </w:t>
      </w:r>
      <w:r w:rsidR="00631A52">
        <w:rPr>
          <w:rFonts w:ascii="Arial" w:hAnsi="Arial" w:cs="Arial"/>
          <w:sz w:val="36"/>
          <w:szCs w:val="36"/>
        </w:rPr>
        <w:tab/>
      </w:r>
      <w:r w:rsidR="00631A52">
        <w:rPr>
          <w:rFonts w:ascii="Arial" w:hAnsi="Arial" w:cs="Arial"/>
          <w:sz w:val="36"/>
          <w:szCs w:val="36"/>
        </w:rPr>
        <w:tab/>
      </w:r>
      <w:r w:rsidRPr="00BC629D">
        <w:rPr>
          <w:rFonts w:ascii="Arial" w:hAnsi="Arial" w:cs="Arial"/>
          <w:sz w:val="36"/>
          <w:szCs w:val="36"/>
        </w:rPr>
        <w:t xml:space="preserve"> </w:t>
      </w:r>
      <w:r w:rsidR="00CD41B3">
        <w:rPr>
          <w:rFonts w:ascii="Arial" w:hAnsi="Arial" w:cs="Arial"/>
          <w:sz w:val="36"/>
          <w:szCs w:val="36"/>
        </w:rPr>
        <w:t>Ufficio Salute e Previdenza</w:t>
      </w:r>
    </w:p>
    <w:p w14:paraId="4146B9C1" w14:textId="77777777" w:rsidR="00CD41B3" w:rsidRPr="00CD41B3" w:rsidRDefault="00CD41B3" w:rsidP="00CD41B3">
      <w:pPr>
        <w:rPr>
          <w:rFonts w:ascii="Arial" w:hAnsi="Arial" w:cs="Arial"/>
          <w:sz w:val="36"/>
          <w:szCs w:val="36"/>
        </w:rPr>
      </w:pPr>
    </w:p>
    <w:p w14:paraId="7C6278D9" w14:textId="77777777" w:rsidR="007F17CD" w:rsidRPr="008E149F" w:rsidRDefault="007F17CD" w:rsidP="007F17CD">
      <w:pPr>
        <w:autoSpaceDE w:val="0"/>
        <w:autoSpaceDN w:val="0"/>
        <w:adjustRightInd w:val="0"/>
        <w:ind w:left="360"/>
        <w:rPr>
          <w:b/>
        </w:rPr>
      </w:pPr>
    </w:p>
    <w:p w14:paraId="58E189DA" w14:textId="77777777" w:rsidR="00CD41B3" w:rsidRDefault="00CD41B3" w:rsidP="00AF0DA1">
      <w:pPr>
        <w:tabs>
          <w:tab w:val="left" w:pos="5529"/>
          <w:tab w:val="left" w:pos="5812"/>
        </w:tabs>
        <w:spacing w:line="276" w:lineRule="auto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CROTONE, </w:t>
      </w:r>
      <w:bookmarkStart w:id="0" w:name="_GoBack"/>
      <w:bookmarkEnd w:id="0"/>
    </w:p>
    <w:p w14:paraId="76A14096" w14:textId="4BB46E93" w:rsidR="00762E92" w:rsidRPr="004513EC" w:rsidRDefault="00CD41B3" w:rsidP="00CD41B3">
      <w:pPr>
        <w:tabs>
          <w:tab w:val="left" w:pos="5529"/>
          <w:tab w:val="left" w:pos="5812"/>
        </w:tabs>
        <w:spacing w:line="276" w:lineRule="auto"/>
        <w:ind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Apertura dello Sportello dell’Ufficio Salute e Previdenza della UIL PA</w:t>
      </w:r>
    </w:p>
    <w:p w14:paraId="7DCE616B" w14:textId="717C44A6" w:rsidR="00332E14" w:rsidRDefault="00332E14" w:rsidP="00332E14">
      <w:pPr>
        <w:tabs>
          <w:tab w:val="left" w:pos="5529"/>
          <w:tab w:val="left" w:pos="5812"/>
        </w:tabs>
        <w:spacing w:line="276" w:lineRule="auto"/>
        <w:ind w:left="851" w:right="140" w:hanging="1135"/>
        <w:jc w:val="both"/>
        <w:rPr>
          <w:b/>
        </w:rPr>
      </w:pPr>
    </w:p>
    <w:p w14:paraId="06711F3F" w14:textId="77777777" w:rsidR="00CD41B3" w:rsidRDefault="00CD41B3" w:rsidP="00AF0DA1">
      <w:pPr>
        <w:tabs>
          <w:tab w:val="left" w:pos="5529"/>
          <w:tab w:val="left" w:pos="5812"/>
        </w:tabs>
        <w:spacing w:line="360" w:lineRule="auto"/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Con soddisfazione questo Ufficio Salute e Previdenza della </w:t>
      </w:r>
      <w:r w:rsidR="001858E2" w:rsidRPr="00BC7A81">
        <w:rPr>
          <w:sz w:val="26"/>
          <w:szCs w:val="26"/>
        </w:rPr>
        <w:t>UIL PA</w:t>
      </w:r>
      <w:r>
        <w:rPr>
          <w:sz w:val="26"/>
          <w:szCs w:val="26"/>
        </w:rPr>
        <w:t xml:space="preserve"> ha inaugurato il dipendente sportello</w:t>
      </w:r>
      <w:r w:rsidR="00AF0DA1" w:rsidRPr="00BC7A81">
        <w:rPr>
          <w:sz w:val="26"/>
          <w:szCs w:val="26"/>
        </w:rPr>
        <w:t>,</w:t>
      </w:r>
      <w:r>
        <w:rPr>
          <w:sz w:val="26"/>
          <w:szCs w:val="26"/>
        </w:rPr>
        <w:t xml:space="preserve"> dedicato alla tutela di tutto il personale del Ministero della Difesa, della Polizia Penitenziaria e dei Vigili del Fuoco.</w:t>
      </w:r>
    </w:p>
    <w:p w14:paraId="5A2B24FC" w14:textId="633477A7" w:rsidR="00534135" w:rsidRDefault="00CD41B3" w:rsidP="00AF0DA1">
      <w:pPr>
        <w:tabs>
          <w:tab w:val="left" w:pos="5529"/>
          <w:tab w:val="left" w:pos="5812"/>
        </w:tabs>
        <w:spacing w:line="360" w:lineRule="auto"/>
        <w:ind w:right="140" w:firstLine="567"/>
        <w:jc w:val="both"/>
        <w:rPr>
          <w:sz w:val="26"/>
          <w:szCs w:val="26"/>
        </w:rPr>
      </w:pPr>
      <w:r>
        <w:rPr>
          <w:sz w:val="26"/>
          <w:szCs w:val="26"/>
        </w:rPr>
        <w:t>Questo ulteriore servizio che la UIL PA intende dare a supporto dei lavoratori</w:t>
      </w:r>
      <w:r w:rsidR="00B218C1">
        <w:rPr>
          <w:sz w:val="26"/>
          <w:szCs w:val="26"/>
        </w:rPr>
        <w:t>,</w:t>
      </w:r>
      <w:r>
        <w:rPr>
          <w:sz w:val="26"/>
          <w:szCs w:val="26"/>
        </w:rPr>
        <w:t xml:space="preserve"> fa seguito all’apertura del primo ufficio periferico Salute e Previdenza avvenuto a Foggia. L’importanza e l’attenzione che questa O.S. pone sulla sicurezza, la salute e la previdenza per i lavoratori è stata dimostrata dalla presenza nel giorno dell’inaugurazione (06 marzo) del Segretario </w:t>
      </w:r>
      <w:r w:rsidR="00534135">
        <w:rPr>
          <w:sz w:val="26"/>
          <w:szCs w:val="26"/>
        </w:rPr>
        <w:t xml:space="preserve">Nazionale UIL - Santo BIONDO e del Segretario Generale UIL PA – Sandro COLOMBI. </w:t>
      </w:r>
    </w:p>
    <w:p w14:paraId="14628132" w14:textId="77777777" w:rsidR="00534135" w:rsidRDefault="00534135" w:rsidP="00534135">
      <w:pPr>
        <w:tabs>
          <w:tab w:val="left" w:pos="5529"/>
          <w:tab w:val="left" w:pos="5812"/>
        </w:tabs>
        <w:spacing w:line="360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Entrambi hanno evidenziato quanto questa intuizione a favore dei lavoratori della Difesa, dei VVF e della </w:t>
      </w:r>
      <w:proofErr w:type="spellStart"/>
      <w:r>
        <w:rPr>
          <w:sz w:val="26"/>
          <w:szCs w:val="26"/>
        </w:rPr>
        <w:t>Pol</w:t>
      </w:r>
      <w:proofErr w:type="spellEnd"/>
      <w:r>
        <w:rPr>
          <w:sz w:val="26"/>
          <w:szCs w:val="26"/>
        </w:rPr>
        <w:t>. Penitenziaria sia un ulteriore tassello alla grande attenzione che la UIL pone sulla materia sicurezza del lavoro, un altro supporto assistenziale ai colleghi per arrivare all’obbiettivo di #Zero morti sul lavoro, che il Segretario Generale UIL, Pierpaolo BOMBARDIERI ha posto come uno dei traguardi essenziali per il nostro Sindacato.</w:t>
      </w:r>
    </w:p>
    <w:p w14:paraId="7F2DB5B2" w14:textId="01C189CC" w:rsidR="00534135" w:rsidRDefault="00534135" w:rsidP="00534135">
      <w:pPr>
        <w:tabs>
          <w:tab w:val="left" w:pos="5529"/>
          <w:tab w:val="left" w:pos="5812"/>
        </w:tabs>
        <w:spacing w:line="360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Santo Biondo ha ribadito come la tematica sicurezza sia una partita nazionale </w:t>
      </w:r>
      <w:r w:rsidR="00F438BF">
        <w:rPr>
          <w:sz w:val="26"/>
          <w:szCs w:val="26"/>
        </w:rPr>
        <w:t>ed ha chiesto anche che venga istituito l’omicidio sul lavoro perché, in alcuni casi, si tratta di questo soprattutto quando vengono infrante alcune regole basilari sulla sicurezza e la salute.</w:t>
      </w:r>
      <w:r>
        <w:rPr>
          <w:sz w:val="26"/>
          <w:szCs w:val="26"/>
        </w:rPr>
        <w:t xml:space="preserve">  </w:t>
      </w:r>
    </w:p>
    <w:p w14:paraId="4455038F" w14:textId="2340BDDA" w:rsidR="00F438BF" w:rsidRDefault="00F438BF" w:rsidP="00534135">
      <w:pPr>
        <w:tabs>
          <w:tab w:val="left" w:pos="5529"/>
          <w:tab w:val="left" w:pos="5812"/>
        </w:tabs>
        <w:spacing w:line="360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Sandro Colombi ha aggiunto </w:t>
      </w:r>
    </w:p>
    <w:p w14:paraId="05C0086D" w14:textId="22DE5210" w:rsidR="00BC09BF" w:rsidRDefault="00BC09BF" w:rsidP="00534135">
      <w:pPr>
        <w:tabs>
          <w:tab w:val="left" w:pos="5529"/>
          <w:tab w:val="left" w:pos="5812"/>
        </w:tabs>
        <w:spacing w:line="360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A relazion</w:t>
      </w:r>
      <w:r w:rsidR="00CD0CD3">
        <w:rPr>
          <w:sz w:val="26"/>
          <w:szCs w:val="26"/>
        </w:rPr>
        <w:t>are</w:t>
      </w:r>
      <w:r>
        <w:rPr>
          <w:sz w:val="26"/>
          <w:szCs w:val="26"/>
        </w:rPr>
        <w:t xml:space="preserve"> all’apertura di questo sportello</w:t>
      </w:r>
      <w:r w:rsidR="00B218C1">
        <w:rPr>
          <w:sz w:val="26"/>
          <w:szCs w:val="26"/>
        </w:rPr>
        <w:t xml:space="preserve"> ovviamente </w:t>
      </w:r>
      <w:r>
        <w:rPr>
          <w:sz w:val="26"/>
          <w:szCs w:val="26"/>
        </w:rPr>
        <w:t xml:space="preserve">è stato Raffaele MANCUSO, Responsabile </w:t>
      </w:r>
      <w:r w:rsidR="00CD0CD3">
        <w:rPr>
          <w:sz w:val="26"/>
          <w:szCs w:val="26"/>
        </w:rPr>
        <w:t>N</w:t>
      </w:r>
      <w:r>
        <w:rPr>
          <w:sz w:val="26"/>
          <w:szCs w:val="26"/>
        </w:rPr>
        <w:t>azionale dell’Ufficio Salute e Previdenza</w:t>
      </w:r>
      <w:r w:rsidR="00CD0CD3">
        <w:rPr>
          <w:sz w:val="26"/>
          <w:szCs w:val="26"/>
        </w:rPr>
        <w:t xml:space="preserve"> della UILPA</w:t>
      </w:r>
      <w:r>
        <w:rPr>
          <w:sz w:val="26"/>
          <w:szCs w:val="26"/>
        </w:rPr>
        <w:t xml:space="preserve">, il quale ha spiegato nei dettagli i servizi offerti ma soprattutto ha voluto evidenziare come in passato i colleghi non avessero alcun supporto nell’assistenza </w:t>
      </w:r>
      <w:r w:rsidR="00D30BC3">
        <w:rPr>
          <w:sz w:val="26"/>
          <w:szCs w:val="26"/>
        </w:rPr>
        <w:t xml:space="preserve">relativa a Cause di Servizio, Vittime del Dovere e tutta la previdenza attinente agli infortuni sul lavoro ed alle malattie professionali. </w:t>
      </w:r>
    </w:p>
    <w:p w14:paraId="3D04D39E" w14:textId="56D87187" w:rsidR="00D30BC3" w:rsidRDefault="00D30BC3" w:rsidP="00534135">
      <w:pPr>
        <w:tabs>
          <w:tab w:val="left" w:pos="5529"/>
          <w:tab w:val="left" w:pos="5812"/>
        </w:tabs>
        <w:spacing w:line="360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Intervenuto anche Michele PUCA, vicario del</w:t>
      </w:r>
      <w:r w:rsidR="00B218C1">
        <w:rPr>
          <w:sz w:val="26"/>
          <w:szCs w:val="26"/>
        </w:rPr>
        <w:t>l’</w:t>
      </w:r>
      <w:r>
        <w:rPr>
          <w:sz w:val="26"/>
          <w:szCs w:val="26"/>
        </w:rPr>
        <w:t>ufficio salute e previdenza e</w:t>
      </w:r>
      <w:r w:rsidR="00B218C1">
        <w:rPr>
          <w:sz w:val="26"/>
          <w:szCs w:val="26"/>
        </w:rPr>
        <w:t xml:space="preserve"> già</w:t>
      </w:r>
      <w:r>
        <w:rPr>
          <w:sz w:val="26"/>
          <w:szCs w:val="26"/>
        </w:rPr>
        <w:t xml:space="preserve"> vicario del dipartimento militari transitati </w:t>
      </w:r>
      <w:r w:rsidR="00CD0CD3">
        <w:rPr>
          <w:sz w:val="26"/>
          <w:szCs w:val="26"/>
        </w:rPr>
        <w:t xml:space="preserve">della UILPA per il </w:t>
      </w:r>
      <w:r>
        <w:rPr>
          <w:sz w:val="26"/>
          <w:szCs w:val="26"/>
        </w:rPr>
        <w:t xml:space="preserve">Ministero della Difesa, che ha precisato come questo supporto, nato dapprima ai colleghi del Ministero della Difesa con eccellenti risultati, </w:t>
      </w:r>
      <w:r w:rsidR="00CD0CD3">
        <w:rPr>
          <w:sz w:val="26"/>
          <w:szCs w:val="26"/>
        </w:rPr>
        <w:t xml:space="preserve">abbia avuto </w:t>
      </w:r>
      <w:r>
        <w:rPr>
          <w:sz w:val="26"/>
          <w:szCs w:val="26"/>
        </w:rPr>
        <w:t xml:space="preserve">un grande successo e per questo esteso anche ai Vigili del Fuoco ed al personale della Polizia Penitenzia, per evitare che vengano ancora negati i diritti di tutti i colleghi. </w:t>
      </w:r>
    </w:p>
    <w:p w14:paraId="3867C19D" w14:textId="0E4C23E4" w:rsidR="00CD0CD3" w:rsidRDefault="00B218C1" w:rsidP="00CD0CD3">
      <w:pPr>
        <w:tabs>
          <w:tab w:val="left" w:pos="5529"/>
          <w:tab w:val="left" w:pos="5812"/>
        </w:tabs>
        <w:spacing w:line="360" w:lineRule="auto"/>
        <w:ind w:right="140"/>
        <w:jc w:val="both"/>
        <w:rPr>
          <w:sz w:val="26"/>
          <w:szCs w:val="26"/>
        </w:rPr>
      </w:pPr>
      <w:r>
        <w:rPr>
          <w:sz w:val="26"/>
          <w:szCs w:val="26"/>
        </w:rPr>
        <w:t>Raffaele Mancuso ha tenuto infine ringraziare tutti i presenti</w:t>
      </w:r>
      <w:r w:rsidR="00CD0CD3">
        <w:rPr>
          <w:sz w:val="26"/>
          <w:szCs w:val="26"/>
        </w:rPr>
        <w:t xml:space="preserve"> ed i colleghi intervenuti</w:t>
      </w:r>
      <w:r>
        <w:rPr>
          <w:sz w:val="26"/>
          <w:szCs w:val="26"/>
        </w:rPr>
        <w:t>, in particolare</w:t>
      </w:r>
      <w:r w:rsidR="00CD0CD3">
        <w:rPr>
          <w:sz w:val="26"/>
          <w:szCs w:val="26"/>
        </w:rPr>
        <w:t xml:space="preserve"> Sandro Colombi in quanto senza la sua intuizione non si sarebbe </w:t>
      </w:r>
      <w:proofErr w:type="spellStart"/>
      <w:r w:rsidR="00CD0CD3">
        <w:rPr>
          <w:sz w:val="26"/>
          <w:szCs w:val="26"/>
        </w:rPr>
        <w:t>avuto</w:t>
      </w:r>
      <w:proofErr w:type="spellEnd"/>
      <w:r w:rsidR="00CD0CD3">
        <w:rPr>
          <w:sz w:val="26"/>
          <w:szCs w:val="26"/>
        </w:rPr>
        <w:t xml:space="preserve"> questo ufficio a grande tutela dei lavoratori,  Fabio </w:t>
      </w:r>
      <w:proofErr w:type="spellStart"/>
      <w:r w:rsidR="00CD0CD3">
        <w:rPr>
          <w:sz w:val="26"/>
          <w:szCs w:val="26"/>
        </w:rPr>
        <w:t>Tomaino</w:t>
      </w:r>
      <w:proofErr w:type="spellEnd"/>
      <w:r w:rsidR="00CD0CD3">
        <w:rPr>
          <w:sz w:val="26"/>
          <w:szCs w:val="26"/>
        </w:rPr>
        <w:t xml:space="preserve"> (</w:t>
      </w:r>
      <w:proofErr w:type="spellStart"/>
      <w:r w:rsidR="00CD0CD3">
        <w:rPr>
          <w:sz w:val="26"/>
          <w:szCs w:val="26"/>
        </w:rPr>
        <w:t>segr</w:t>
      </w:r>
      <w:proofErr w:type="spellEnd"/>
      <w:r w:rsidR="00CD0CD3">
        <w:rPr>
          <w:sz w:val="26"/>
          <w:szCs w:val="26"/>
        </w:rPr>
        <w:t>. Generale UIL Crotone) per l’organizzazione dell’evento e per l’attenzione posta alle categorie spesso trascurate o dimenticate dalle istituzioni o dal legislatore in ambito assicurativo, ed anche Luca Mancuso per averci offerto la possibilità di usufruire della sede FENIMPRESE, quale cornice per questa apertura e della quale ne è Presidente e da sempre vicino alle tematiche della UIL.</w:t>
      </w:r>
    </w:p>
    <w:p w14:paraId="60D16E18" w14:textId="733AF8CD" w:rsidR="00A536C6" w:rsidRDefault="004513EC" w:rsidP="00CD0CD3">
      <w:pPr>
        <w:tabs>
          <w:tab w:val="left" w:pos="5529"/>
          <w:tab w:val="left" w:pos="5812"/>
        </w:tabs>
        <w:spacing w:line="360" w:lineRule="auto"/>
        <w:ind w:right="140"/>
        <w:jc w:val="both"/>
        <w:rPr>
          <w:i/>
          <w:sz w:val="26"/>
          <w:szCs w:val="26"/>
          <w:u w:val="single"/>
        </w:rPr>
      </w:pPr>
      <w:r w:rsidRPr="00207DB3">
        <w:rPr>
          <w:i/>
          <w:sz w:val="26"/>
          <w:szCs w:val="26"/>
          <w:u w:val="single"/>
        </w:rPr>
        <w:t xml:space="preserve"> </w:t>
      </w:r>
    </w:p>
    <w:p w14:paraId="4EA7E1A5" w14:textId="77777777" w:rsidR="00207DB3" w:rsidRPr="00207DB3" w:rsidRDefault="00207DB3" w:rsidP="002F7E04">
      <w:pPr>
        <w:tabs>
          <w:tab w:val="left" w:pos="5529"/>
          <w:tab w:val="left" w:pos="5812"/>
        </w:tabs>
        <w:spacing w:line="360" w:lineRule="auto"/>
        <w:ind w:right="140"/>
        <w:jc w:val="both"/>
        <w:rPr>
          <w:i/>
          <w:sz w:val="16"/>
          <w:szCs w:val="16"/>
          <w:u w:val="single"/>
        </w:rPr>
      </w:pPr>
    </w:p>
    <w:p w14:paraId="28FA0A82" w14:textId="70F0A6BD" w:rsidR="00D335E8" w:rsidRPr="004513EC" w:rsidRDefault="00CD0CD3" w:rsidP="00BC7A81">
      <w:pPr>
        <w:pStyle w:val="Paragrafoelenco"/>
        <w:tabs>
          <w:tab w:val="left" w:pos="5529"/>
          <w:tab w:val="left" w:pos="5812"/>
        </w:tabs>
        <w:spacing w:line="276" w:lineRule="auto"/>
        <w:ind w:left="76" w:right="1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VICARIO UFFICIO SALUTE E PREVIDENZA</w:t>
      </w:r>
    </w:p>
    <w:p w14:paraId="1C49BC78" w14:textId="492BFCB8" w:rsidR="00082E2C" w:rsidRDefault="00D335E8" w:rsidP="00207DB3">
      <w:pPr>
        <w:pStyle w:val="Paragrafoelenco"/>
        <w:tabs>
          <w:tab w:val="left" w:pos="5529"/>
          <w:tab w:val="left" w:pos="5812"/>
        </w:tabs>
        <w:spacing w:line="276" w:lineRule="auto"/>
        <w:ind w:left="76" w:right="140"/>
        <w:jc w:val="center"/>
        <w:rPr>
          <w:b/>
        </w:rPr>
      </w:pPr>
      <w:r w:rsidRPr="004513EC">
        <w:rPr>
          <w:b/>
          <w:i/>
          <w:sz w:val="28"/>
          <w:szCs w:val="28"/>
        </w:rPr>
        <w:t>Michele PUCA</w:t>
      </w:r>
    </w:p>
    <w:sectPr w:rsidR="00082E2C" w:rsidSect="000665D9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BD9CA" w14:textId="77777777" w:rsidR="00B5626C" w:rsidRDefault="00B5626C" w:rsidP="00CE4184">
      <w:r>
        <w:separator/>
      </w:r>
    </w:p>
  </w:endnote>
  <w:endnote w:type="continuationSeparator" w:id="0">
    <w:p w14:paraId="0154239E" w14:textId="77777777" w:rsidR="00B5626C" w:rsidRDefault="00B5626C" w:rsidP="00CE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9EFC7" w14:textId="77777777" w:rsidR="00B5626C" w:rsidRDefault="00B5626C" w:rsidP="00CE4184">
      <w:r>
        <w:separator/>
      </w:r>
    </w:p>
  </w:footnote>
  <w:footnote w:type="continuationSeparator" w:id="0">
    <w:p w14:paraId="0D1CE8A5" w14:textId="77777777" w:rsidR="00B5626C" w:rsidRDefault="00B5626C" w:rsidP="00CE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431"/>
    <w:multiLevelType w:val="hybridMultilevel"/>
    <w:tmpl w:val="B186E03E"/>
    <w:lvl w:ilvl="0" w:tplc="44A6E94C">
      <w:start w:val="5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6CC54DF"/>
    <w:multiLevelType w:val="hybridMultilevel"/>
    <w:tmpl w:val="47922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D0412C"/>
    <w:multiLevelType w:val="hybridMultilevel"/>
    <w:tmpl w:val="CED200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F0B4E"/>
    <w:multiLevelType w:val="hybridMultilevel"/>
    <w:tmpl w:val="004818DA"/>
    <w:lvl w:ilvl="0" w:tplc="498CF838">
      <w:start w:val="5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" w15:restartNumberingAfterBreak="0">
    <w:nsid w:val="40716E7F"/>
    <w:multiLevelType w:val="hybridMultilevel"/>
    <w:tmpl w:val="CC4C2D22"/>
    <w:lvl w:ilvl="0" w:tplc="63042B62">
      <w:start w:val="5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 w15:restartNumberingAfterBreak="0">
    <w:nsid w:val="41964AC0"/>
    <w:multiLevelType w:val="hybridMultilevel"/>
    <w:tmpl w:val="C2829CFE"/>
    <w:lvl w:ilvl="0" w:tplc="FF8064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651777E4"/>
    <w:multiLevelType w:val="hybridMultilevel"/>
    <w:tmpl w:val="885833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83B"/>
    <w:rsid w:val="000077E5"/>
    <w:rsid w:val="0003222A"/>
    <w:rsid w:val="00045BA9"/>
    <w:rsid w:val="00047FF8"/>
    <w:rsid w:val="00052230"/>
    <w:rsid w:val="000552C6"/>
    <w:rsid w:val="000665D9"/>
    <w:rsid w:val="0007244E"/>
    <w:rsid w:val="00072ADD"/>
    <w:rsid w:val="00082E2C"/>
    <w:rsid w:val="00085462"/>
    <w:rsid w:val="00091372"/>
    <w:rsid w:val="0009202A"/>
    <w:rsid w:val="000959BF"/>
    <w:rsid w:val="000A1C2B"/>
    <w:rsid w:val="000C2A27"/>
    <w:rsid w:val="000C7089"/>
    <w:rsid w:val="000D1999"/>
    <w:rsid w:val="000E3472"/>
    <w:rsid w:val="000E4B95"/>
    <w:rsid w:val="0011579E"/>
    <w:rsid w:val="00115B57"/>
    <w:rsid w:val="0011726A"/>
    <w:rsid w:val="00125EE8"/>
    <w:rsid w:val="0012660F"/>
    <w:rsid w:val="00130A80"/>
    <w:rsid w:val="001621C7"/>
    <w:rsid w:val="001660E8"/>
    <w:rsid w:val="00175F65"/>
    <w:rsid w:val="001858E2"/>
    <w:rsid w:val="001866A4"/>
    <w:rsid w:val="001B28C2"/>
    <w:rsid w:val="001E7B9D"/>
    <w:rsid w:val="00200881"/>
    <w:rsid w:val="00207DB3"/>
    <w:rsid w:val="0022541F"/>
    <w:rsid w:val="00230D30"/>
    <w:rsid w:val="00235444"/>
    <w:rsid w:val="0025447D"/>
    <w:rsid w:val="00255298"/>
    <w:rsid w:val="00265057"/>
    <w:rsid w:val="0027568A"/>
    <w:rsid w:val="00276CB6"/>
    <w:rsid w:val="00281DEB"/>
    <w:rsid w:val="002A1502"/>
    <w:rsid w:val="002A3F54"/>
    <w:rsid w:val="002A7119"/>
    <w:rsid w:val="002B3476"/>
    <w:rsid w:val="002B49E2"/>
    <w:rsid w:val="002C2EB4"/>
    <w:rsid w:val="002C5021"/>
    <w:rsid w:val="002C633A"/>
    <w:rsid w:val="002E0162"/>
    <w:rsid w:val="002E0FAD"/>
    <w:rsid w:val="002F5DCA"/>
    <w:rsid w:val="002F7E04"/>
    <w:rsid w:val="00300BFE"/>
    <w:rsid w:val="00306C53"/>
    <w:rsid w:val="00306CF4"/>
    <w:rsid w:val="003076CA"/>
    <w:rsid w:val="0031142B"/>
    <w:rsid w:val="003129FE"/>
    <w:rsid w:val="00315A6E"/>
    <w:rsid w:val="0031633D"/>
    <w:rsid w:val="0032323C"/>
    <w:rsid w:val="00332E14"/>
    <w:rsid w:val="00341062"/>
    <w:rsid w:val="0036186A"/>
    <w:rsid w:val="003C18ED"/>
    <w:rsid w:val="003C2044"/>
    <w:rsid w:val="003D4A70"/>
    <w:rsid w:val="003E4C67"/>
    <w:rsid w:val="003E5798"/>
    <w:rsid w:val="003F1E98"/>
    <w:rsid w:val="0040030B"/>
    <w:rsid w:val="00406D3F"/>
    <w:rsid w:val="00412449"/>
    <w:rsid w:val="004372AB"/>
    <w:rsid w:val="00437F47"/>
    <w:rsid w:val="004400DA"/>
    <w:rsid w:val="004513EC"/>
    <w:rsid w:val="00454F62"/>
    <w:rsid w:val="004614B7"/>
    <w:rsid w:val="00472371"/>
    <w:rsid w:val="00476BAC"/>
    <w:rsid w:val="00484A0D"/>
    <w:rsid w:val="00492AA4"/>
    <w:rsid w:val="004B1185"/>
    <w:rsid w:val="004B3838"/>
    <w:rsid w:val="004E3AA8"/>
    <w:rsid w:val="004E5F9A"/>
    <w:rsid w:val="004F3182"/>
    <w:rsid w:val="00523CC1"/>
    <w:rsid w:val="0052404E"/>
    <w:rsid w:val="0053120C"/>
    <w:rsid w:val="00534135"/>
    <w:rsid w:val="00536045"/>
    <w:rsid w:val="00546FD4"/>
    <w:rsid w:val="00553900"/>
    <w:rsid w:val="005611BD"/>
    <w:rsid w:val="00562263"/>
    <w:rsid w:val="0057719B"/>
    <w:rsid w:val="00592418"/>
    <w:rsid w:val="005A5193"/>
    <w:rsid w:val="005B3442"/>
    <w:rsid w:val="005C6A15"/>
    <w:rsid w:val="005D4A27"/>
    <w:rsid w:val="005D6C5B"/>
    <w:rsid w:val="005F36A7"/>
    <w:rsid w:val="005F4594"/>
    <w:rsid w:val="00603066"/>
    <w:rsid w:val="00604DEB"/>
    <w:rsid w:val="00614703"/>
    <w:rsid w:val="00622ABA"/>
    <w:rsid w:val="00626385"/>
    <w:rsid w:val="00631A52"/>
    <w:rsid w:val="00655501"/>
    <w:rsid w:val="00663CDC"/>
    <w:rsid w:val="006826A4"/>
    <w:rsid w:val="00683926"/>
    <w:rsid w:val="006A2BB5"/>
    <w:rsid w:val="006A50BC"/>
    <w:rsid w:val="006C2B68"/>
    <w:rsid w:val="006D3402"/>
    <w:rsid w:val="006E0198"/>
    <w:rsid w:val="006F4C71"/>
    <w:rsid w:val="006F7DAE"/>
    <w:rsid w:val="00704141"/>
    <w:rsid w:val="007165EC"/>
    <w:rsid w:val="0072188C"/>
    <w:rsid w:val="00745B43"/>
    <w:rsid w:val="00762E92"/>
    <w:rsid w:val="00772ADB"/>
    <w:rsid w:val="0077418F"/>
    <w:rsid w:val="00787C10"/>
    <w:rsid w:val="00794C23"/>
    <w:rsid w:val="007A5EB1"/>
    <w:rsid w:val="007A5F5A"/>
    <w:rsid w:val="007A7F38"/>
    <w:rsid w:val="007B4606"/>
    <w:rsid w:val="007F17CD"/>
    <w:rsid w:val="00802C74"/>
    <w:rsid w:val="00803CBC"/>
    <w:rsid w:val="00807A4D"/>
    <w:rsid w:val="00813896"/>
    <w:rsid w:val="00817F68"/>
    <w:rsid w:val="00821002"/>
    <w:rsid w:val="00821AAE"/>
    <w:rsid w:val="00825C9B"/>
    <w:rsid w:val="008326BB"/>
    <w:rsid w:val="00834B2E"/>
    <w:rsid w:val="00855ECF"/>
    <w:rsid w:val="00861B13"/>
    <w:rsid w:val="00864E8B"/>
    <w:rsid w:val="00867EED"/>
    <w:rsid w:val="00872EA7"/>
    <w:rsid w:val="008866F8"/>
    <w:rsid w:val="008951F3"/>
    <w:rsid w:val="008A47BD"/>
    <w:rsid w:val="008A5E9C"/>
    <w:rsid w:val="008C6484"/>
    <w:rsid w:val="008D29AE"/>
    <w:rsid w:val="008E149F"/>
    <w:rsid w:val="008E1B79"/>
    <w:rsid w:val="008E46EF"/>
    <w:rsid w:val="008E74D2"/>
    <w:rsid w:val="008F7841"/>
    <w:rsid w:val="00907C05"/>
    <w:rsid w:val="00913CE4"/>
    <w:rsid w:val="009248D1"/>
    <w:rsid w:val="00927544"/>
    <w:rsid w:val="00936C8B"/>
    <w:rsid w:val="00954CB9"/>
    <w:rsid w:val="009553FB"/>
    <w:rsid w:val="00966BA0"/>
    <w:rsid w:val="0097535A"/>
    <w:rsid w:val="00984A41"/>
    <w:rsid w:val="00985D49"/>
    <w:rsid w:val="009879A4"/>
    <w:rsid w:val="00996A16"/>
    <w:rsid w:val="009A357A"/>
    <w:rsid w:val="009B39FF"/>
    <w:rsid w:val="009B6CFF"/>
    <w:rsid w:val="009E0621"/>
    <w:rsid w:val="009E7D26"/>
    <w:rsid w:val="00A02FBF"/>
    <w:rsid w:val="00A2303A"/>
    <w:rsid w:val="00A2490E"/>
    <w:rsid w:val="00A3314E"/>
    <w:rsid w:val="00A41515"/>
    <w:rsid w:val="00A45603"/>
    <w:rsid w:val="00A5156A"/>
    <w:rsid w:val="00A51DA4"/>
    <w:rsid w:val="00A526C5"/>
    <w:rsid w:val="00A536C6"/>
    <w:rsid w:val="00A53755"/>
    <w:rsid w:val="00A53F97"/>
    <w:rsid w:val="00A819DD"/>
    <w:rsid w:val="00A96606"/>
    <w:rsid w:val="00AA0600"/>
    <w:rsid w:val="00AF0DA1"/>
    <w:rsid w:val="00AF283B"/>
    <w:rsid w:val="00AF4617"/>
    <w:rsid w:val="00B13927"/>
    <w:rsid w:val="00B218C1"/>
    <w:rsid w:val="00B24357"/>
    <w:rsid w:val="00B32E9D"/>
    <w:rsid w:val="00B40005"/>
    <w:rsid w:val="00B44EC6"/>
    <w:rsid w:val="00B46001"/>
    <w:rsid w:val="00B5626C"/>
    <w:rsid w:val="00B6171F"/>
    <w:rsid w:val="00B62168"/>
    <w:rsid w:val="00B66B82"/>
    <w:rsid w:val="00B70633"/>
    <w:rsid w:val="00B7147C"/>
    <w:rsid w:val="00B71542"/>
    <w:rsid w:val="00B739D9"/>
    <w:rsid w:val="00B76334"/>
    <w:rsid w:val="00B803B1"/>
    <w:rsid w:val="00B91153"/>
    <w:rsid w:val="00B923A0"/>
    <w:rsid w:val="00B95E57"/>
    <w:rsid w:val="00BB2E86"/>
    <w:rsid w:val="00BB319F"/>
    <w:rsid w:val="00BB384C"/>
    <w:rsid w:val="00BB53EC"/>
    <w:rsid w:val="00BC09BF"/>
    <w:rsid w:val="00BC3190"/>
    <w:rsid w:val="00BC629D"/>
    <w:rsid w:val="00BC7A81"/>
    <w:rsid w:val="00BD1FC7"/>
    <w:rsid w:val="00BD220A"/>
    <w:rsid w:val="00BD42DF"/>
    <w:rsid w:val="00BD56DF"/>
    <w:rsid w:val="00BD5908"/>
    <w:rsid w:val="00BD6292"/>
    <w:rsid w:val="00BD7783"/>
    <w:rsid w:val="00BE57CA"/>
    <w:rsid w:val="00BF1954"/>
    <w:rsid w:val="00BF6BD1"/>
    <w:rsid w:val="00C05AB2"/>
    <w:rsid w:val="00C06FD5"/>
    <w:rsid w:val="00C07FD6"/>
    <w:rsid w:val="00C21722"/>
    <w:rsid w:val="00C23051"/>
    <w:rsid w:val="00C23A23"/>
    <w:rsid w:val="00C56265"/>
    <w:rsid w:val="00C62DE4"/>
    <w:rsid w:val="00C7328D"/>
    <w:rsid w:val="00C748D2"/>
    <w:rsid w:val="00C8041D"/>
    <w:rsid w:val="00C82DCC"/>
    <w:rsid w:val="00C87B92"/>
    <w:rsid w:val="00CA285C"/>
    <w:rsid w:val="00CA5B90"/>
    <w:rsid w:val="00CA7F12"/>
    <w:rsid w:val="00CB0032"/>
    <w:rsid w:val="00CB0999"/>
    <w:rsid w:val="00CC0E0A"/>
    <w:rsid w:val="00CD0CD3"/>
    <w:rsid w:val="00CD41B3"/>
    <w:rsid w:val="00CD4CE1"/>
    <w:rsid w:val="00CE0E53"/>
    <w:rsid w:val="00CE4184"/>
    <w:rsid w:val="00CE6AE2"/>
    <w:rsid w:val="00CF37AA"/>
    <w:rsid w:val="00D011CB"/>
    <w:rsid w:val="00D30BC3"/>
    <w:rsid w:val="00D31B3C"/>
    <w:rsid w:val="00D32DEB"/>
    <w:rsid w:val="00D335E8"/>
    <w:rsid w:val="00D40B31"/>
    <w:rsid w:val="00D420B8"/>
    <w:rsid w:val="00D436B5"/>
    <w:rsid w:val="00D510E7"/>
    <w:rsid w:val="00D64830"/>
    <w:rsid w:val="00D83AFD"/>
    <w:rsid w:val="00D8779B"/>
    <w:rsid w:val="00D90B65"/>
    <w:rsid w:val="00D937ED"/>
    <w:rsid w:val="00D94E7B"/>
    <w:rsid w:val="00DA3465"/>
    <w:rsid w:val="00DA7207"/>
    <w:rsid w:val="00DC5787"/>
    <w:rsid w:val="00DC6A5E"/>
    <w:rsid w:val="00DD1CDB"/>
    <w:rsid w:val="00DD7119"/>
    <w:rsid w:val="00DE65DD"/>
    <w:rsid w:val="00E27A5D"/>
    <w:rsid w:val="00E31512"/>
    <w:rsid w:val="00E35516"/>
    <w:rsid w:val="00E4557F"/>
    <w:rsid w:val="00E463C3"/>
    <w:rsid w:val="00E5217A"/>
    <w:rsid w:val="00E60CBD"/>
    <w:rsid w:val="00E64D70"/>
    <w:rsid w:val="00E741FA"/>
    <w:rsid w:val="00E74450"/>
    <w:rsid w:val="00E74F6E"/>
    <w:rsid w:val="00E84F1E"/>
    <w:rsid w:val="00E932B9"/>
    <w:rsid w:val="00E955B7"/>
    <w:rsid w:val="00EA208A"/>
    <w:rsid w:val="00EA4B1A"/>
    <w:rsid w:val="00EB6319"/>
    <w:rsid w:val="00EE7B8A"/>
    <w:rsid w:val="00F025BC"/>
    <w:rsid w:val="00F114EF"/>
    <w:rsid w:val="00F1273D"/>
    <w:rsid w:val="00F17E4D"/>
    <w:rsid w:val="00F24AD3"/>
    <w:rsid w:val="00F37BC3"/>
    <w:rsid w:val="00F40E96"/>
    <w:rsid w:val="00F438BF"/>
    <w:rsid w:val="00F52CC2"/>
    <w:rsid w:val="00F81037"/>
    <w:rsid w:val="00F971CF"/>
    <w:rsid w:val="00FA5237"/>
    <w:rsid w:val="00FA620B"/>
    <w:rsid w:val="00FA642B"/>
    <w:rsid w:val="00FE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34ED77"/>
  <w15:docId w15:val="{5E207E23-ACB8-4D01-8F7B-150819119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753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5">
    <w:name w:val="heading 5"/>
    <w:basedOn w:val="Normale"/>
    <w:next w:val="Normale"/>
    <w:link w:val="Titolo5Carattere"/>
    <w:qFormat/>
    <w:rsid w:val="0097535A"/>
    <w:pPr>
      <w:keepNext/>
      <w:autoSpaceDE w:val="0"/>
      <w:autoSpaceDN w:val="0"/>
      <w:adjustRightInd w:val="0"/>
      <w:ind w:right="-1" w:hanging="426"/>
      <w:jc w:val="center"/>
      <w:outlineLvl w:val="4"/>
    </w:pPr>
    <w:rPr>
      <w:rFonts w:ascii="Bookman Old Style" w:hAnsi="Bookman Old Style"/>
      <w:b/>
      <w:bCs/>
      <w:i/>
      <w:iCs/>
      <w:sz w:val="52"/>
      <w:szCs w:val="52"/>
      <w:u w:val="single"/>
    </w:rPr>
  </w:style>
  <w:style w:type="paragraph" w:styleId="Titolo6">
    <w:name w:val="heading 6"/>
    <w:basedOn w:val="Normale"/>
    <w:next w:val="Normale"/>
    <w:link w:val="Titolo6Carattere"/>
    <w:qFormat/>
    <w:rsid w:val="0097535A"/>
    <w:pPr>
      <w:keepNext/>
      <w:autoSpaceDE w:val="0"/>
      <w:autoSpaceDN w:val="0"/>
      <w:adjustRightInd w:val="0"/>
      <w:jc w:val="center"/>
      <w:outlineLvl w:val="5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076CA"/>
    <w:rPr>
      <w:color w:val="0000FF"/>
      <w:u w:val="single"/>
    </w:rPr>
  </w:style>
  <w:style w:type="character" w:customStyle="1" w:styleId="Titolo5Carattere">
    <w:name w:val="Titolo 5 Carattere"/>
    <w:link w:val="Titolo5"/>
    <w:rsid w:val="0097535A"/>
    <w:rPr>
      <w:rFonts w:ascii="Bookman Old Style" w:hAnsi="Bookman Old Style"/>
      <w:b/>
      <w:bCs/>
      <w:i/>
      <w:iCs/>
      <w:sz w:val="52"/>
      <w:szCs w:val="52"/>
      <w:u w:val="single"/>
    </w:rPr>
  </w:style>
  <w:style w:type="character" w:customStyle="1" w:styleId="Titolo6Carattere">
    <w:name w:val="Titolo 6 Carattere"/>
    <w:link w:val="Titolo6"/>
    <w:rsid w:val="0097535A"/>
    <w:rPr>
      <w:sz w:val="28"/>
      <w:szCs w:val="28"/>
    </w:rPr>
  </w:style>
  <w:style w:type="character" w:customStyle="1" w:styleId="Titolo1Carattere">
    <w:name w:val="Titolo 1 Carattere"/>
    <w:link w:val="Titolo1"/>
    <w:uiPriority w:val="9"/>
    <w:rsid w:val="009753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Carpredefinitoparagrafo"/>
    <w:rsid w:val="00BF1954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E4184"/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E4184"/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E4184"/>
    <w:rPr>
      <w:vertAlign w:val="superscript"/>
    </w:rPr>
  </w:style>
  <w:style w:type="paragraph" w:styleId="Corpotesto">
    <w:name w:val="Body Text"/>
    <w:basedOn w:val="Normale"/>
    <w:link w:val="CorpotestoCarattere"/>
    <w:rsid w:val="00D8779B"/>
    <w:pPr>
      <w:spacing w:after="160" w:line="340" w:lineRule="exact"/>
      <w:ind w:firstLine="284"/>
      <w:jc w:val="both"/>
    </w:pPr>
    <w:rPr>
      <w:rFonts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D8779B"/>
    <w:rPr>
      <w:rFonts w:cs="Arial"/>
      <w:sz w:val="22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372AB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35E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33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o\Desktop\FRANCO\UILPA\PERMESSI%20SINDACALI%202015\P.S.%20%203,4,5.Barb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89B1D-7349-438D-AE66-68DE24FD3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P.S.  3,4,5.Barbera</Template>
  <TotalTime>254</TotalTime>
  <Pages>2</Pages>
  <Words>471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Ministero per i Beni e le Attività Culturali</vt:lpstr>
    </vt:vector>
  </TitlesOfParts>
  <Company>iuvesport</Company>
  <LinksUpToDate>false</LinksUpToDate>
  <CharactersWithSpaces>3207</CharactersWithSpaces>
  <SharedDoc>false</SharedDoc>
  <HLinks>
    <vt:vector size="6" baseType="variant">
      <vt:variant>
        <vt:i4>655391</vt:i4>
      </vt:variant>
      <vt:variant>
        <vt:i4>0</vt:i4>
      </vt:variant>
      <vt:variant>
        <vt:i4>0</vt:i4>
      </vt:variant>
      <vt:variant>
        <vt:i4>5</vt:i4>
      </vt:variant>
      <vt:variant>
        <vt:lpwstr>mailto:francesco_barbera@alice.it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Ministero per i Beni e le Attività Culturali</dc:title>
  <dc:creator>franco</dc:creator>
  <cp:lastModifiedBy>Puca Michele - Assistente tecnico</cp:lastModifiedBy>
  <cp:revision>16</cp:revision>
  <cp:lastPrinted>2023-05-31T08:53:00Z</cp:lastPrinted>
  <dcterms:created xsi:type="dcterms:W3CDTF">2022-08-05T12:21:00Z</dcterms:created>
  <dcterms:modified xsi:type="dcterms:W3CDTF">2024-03-08T11:39:00Z</dcterms:modified>
</cp:coreProperties>
</file>